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F" w:rsidRDefault="009D6CAF" w:rsidP="009D6CAF">
      <w:pPr>
        <w:ind w:firstLine="708"/>
        <w:jc w:val="center"/>
        <w:rPr>
          <w:sz w:val="24"/>
          <w:szCs w:val="24"/>
          <w:u w:val="single"/>
        </w:rPr>
      </w:pPr>
      <w:r w:rsidRPr="000902DB">
        <w:rPr>
          <w:noProof/>
          <w:lang w:eastAsia="es-CL"/>
        </w:rPr>
        <w:drawing>
          <wp:inline distT="0" distB="0" distL="0" distR="0" wp14:anchorId="19C64A52" wp14:editId="671DFB23">
            <wp:extent cx="1092529" cy="901700"/>
            <wp:effectExtent l="0" t="0" r="0" b="0"/>
            <wp:docPr id="1" name="Imagen 1"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558" cy="905850"/>
                    </a:xfrm>
                    <a:prstGeom prst="rect">
                      <a:avLst/>
                    </a:prstGeom>
                    <a:noFill/>
                    <a:ln>
                      <a:noFill/>
                    </a:ln>
                  </pic:spPr>
                </pic:pic>
              </a:graphicData>
            </a:graphic>
          </wp:inline>
        </w:drawing>
      </w:r>
    </w:p>
    <w:p w:rsidR="009D6CAF" w:rsidRDefault="009D6CAF" w:rsidP="00582A54">
      <w:pPr>
        <w:ind w:firstLine="708"/>
        <w:jc w:val="both"/>
        <w:rPr>
          <w:sz w:val="24"/>
          <w:szCs w:val="24"/>
          <w:u w:val="single"/>
        </w:rPr>
      </w:pPr>
    </w:p>
    <w:p w:rsidR="009D6CAF" w:rsidRDefault="009D6CAF" w:rsidP="009D6CAF">
      <w:pPr>
        <w:spacing w:after="0"/>
        <w:jc w:val="center"/>
        <w:rPr>
          <w:b/>
          <w:sz w:val="72"/>
          <w:szCs w:val="72"/>
        </w:rPr>
      </w:pPr>
      <w:r w:rsidRPr="00082885">
        <w:rPr>
          <w:b/>
          <w:sz w:val="72"/>
          <w:szCs w:val="72"/>
        </w:rPr>
        <w:t xml:space="preserve">PROTOCOLO DE ACCIÓN EN </w:t>
      </w:r>
      <w:proofErr w:type="gramStart"/>
      <w:r w:rsidRPr="00082885">
        <w:rPr>
          <w:b/>
          <w:sz w:val="72"/>
          <w:szCs w:val="72"/>
        </w:rPr>
        <w:t xml:space="preserve">CASO </w:t>
      </w:r>
      <w:r>
        <w:rPr>
          <w:b/>
          <w:sz w:val="72"/>
          <w:szCs w:val="72"/>
        </w:rPr>
        <w:t xml:space="preserve"> DE</w:t>
      </w:r>
      <w:proofErr w:type="gramEnd"/>
      <w:r>
        <w:rPr>
          <w:b/>
          <w:sz w:val="72"/>
          <w:szCs w:val="72"/>
        </w:rPr>
        <w:t xml:space="preserve"> DESREGULACIÓN CONDUCTUAL Y EMOCIONAL DE ESTUDIANTES EN EL AMBITO ESCOLAR</w:t>
      </w:r>
    </w:p>
    <w:p w:rsidR="009D6CAF" w:rsidRDefault="009D6CAF" w:rsidP="009D6CAF">
      <w:pPr>
        <w:spacing w:after="0"/>
        <w:jc w:val="center"/>
        <w:rPr>
          <w:b/>
          <w:sz w:val="72"/>
          <w:szCs w:val="72"/>
        </w:rPr>
      </w:pPr>
    </w:p>
    <w:p w:rsidR="009D6CAF" w:rsidRDefault="009D6CAF" w:rsidP="009D6CAF">
      <w:pPr>
        <w:spacing w:after="0"/>
        <w:jc w:val="center"/>
        <w:rPr>
          <w:b/>
          <w:sz w:val="72"/>
          <w:szCs w:val="72"/>
        </w:rPr>
      </w:pPr>
    </w:p>
    <w:p w:rsidR="009D6CAF" w:rsidRDefault="009D6CAF" w:rsidP="009D6CAF">
      <w:pPr>
        <w:spacing w:after="0"/>
        <w:jc w:val="center"/>
        <w:rPr>
          <w:b/>
          <w:sz w:val="72"/>
          <w:szCs w:val="72"/>
        </w:rPr>
      </w:pPr>
    </w:p>
    <w:p w:rsidR="009D6CAF" w:rsidRDefault="009D6CAF" w:rsidP="009D6CAF">
      <w:pPr>
        <w:spacing w:after="0"/>
        <w:jc w:val="center"/>
        <w:rPr>
          <w:b/>
          <w:sz w:val="72"/>
          <w:szCs w:val="72"/>
        </w:rPr>
      </w:pPr>
    </w:p>
    <w:p w:rsidR="009D6CAF" w:rsidRDefault="009D6CAF" w:rsidP="009D6CAF">
      <w:pPr>
        <w:spacing w:after="0"/>
        <w:jc w:val="center"/>
        <w:rPr>
          <w:b/>
          <w:sz w:val="72"/>
          <w:szCs w:val="72"/>
        </w:rPr>
      </w:pPr>
    </w:p>
    <w:p w:rsidR="009D6CAF" w:rsidRPr="00082885" w:rsidRDefault="009D6CAF" w:rsidP="009D6CAF">
      <w:pPr>
        <w:spacing w:after="0"/>
        <w:jc w:val="center"/>
        <w:rPr>
          <w:b/>
          <w:sz w:val="32"/>
          <w:szCs w:val="32"/>
        </w:rPr>
      </w:pPr>
      <w:r w:rsidRPr="00082885">
        <w:rPr>
          <w:b/>
          <w:sz w:val="32"/>
          <w:szCs w:val="32"/>
        </w:rPr>
        <w:t>Colegio El Faro</w:t>
      </w:r>
    </w:p>
    <w:p w:rsidR="009D6CAF" w:rsidRPr="00082885" w:rsidRDefault="009D6CAF" w:rsidP="009D6CAF">
      <w:pPr>
        <w:spacing w:after="0"/>
        <w:jc w:val="center"/>
        <w:rPr>
          <w:b/>
          <w:sz w:val="72"/>
          <w:szCs w:val="72"/>
        </w:rPr>
      </w:pPr>
    </w:p>
    <w:p w:rsidR="00486667" w:rsidRPr="00486667" w:rsidRDefault="00CD31E0" w:rsidP="00582A54">
      <w:pPr>
        <w:ind w:firstLine="708"/>
        <w:jc w:val="both"/>
        <w:rPr>
          <w:sz w:val="24"/>
          <w:szCs w:val="24"/>
          <w:u w:val="single"/>
        </w:rPr>
      </w:pPr>
      <w:bookmarkStart w:id="0" w:name="_GoBack"/>
      <w:bookmarkEnd w:id="0"/>
      <w:r w:rsidRPr="00486667">
        <w:rPr>
          <w:sz w:val="24"/>
          <w:szCs w:val="24"/>
        </w:rPr>
        <w:lastRenderedPageBreak/>
        <w:t>Entendemos la regulación emocional como el proceso que permite modular, controlar o extinguir una emoción para alcanzar un objetivo o responder en forma adaptativa a las exigencias del ambiente. Cuando un niño, niña o adolescente no logra regular sus emociones en forma adecuada, las emociones interfieren en el logro de metas, en las relaciones con sus pares y en su adaptación al contexto (</w:t>
      </w:r>
      <w:proofErr w:type="spellStart"/>
      <w:r w:rsidRPr="00486667">
        <w:rPr>
          <w:sz w:val="24"/>
          <w:szCs w:val="24"/>
        </w:rPr>
        <w:t>Cardemil</w:t>
      </w:r>
      <w:proofErr w:type="spellEnd"/>
      <w:r w:rsidRPr="00486667">
        <w:rPr>
          <w:sz w:val="24"/>
          <w:szCs w:val="24"/>
        </w:rPr>
        <w:t>, 2015).</w:t>
      </w:r>
    </w:p>
    <w:p w:rsidR="00486667" w:rsidRPr="00486667" w:rsidRDefault="00CD31E0" w:rsidP="00582A54">
      <w:pPr>
        <w:jc w:val="both"/>
        <w:rPr>
          <w:sz w:val="24"/>
          <w:szCs w:val="24"/>
        </w:rPr>
      </w:pPr>
      <w:r w:rsidRPr="00486667">
        <w:rPr>
          <w:sz w:val="24"/>
          <w:szCs w:val="24"/>
        </w:rPr>
        <w:t xml:space="preserve"> </w:t>
      </w:r>
      <w:r w:rsidR="00486667" w:rsidRPr="00486667">
        <w:rPr>
          <w:sz w:val="24"/>
          <w:szCs w:val="24"/>
        </w:rPr>
        <w:tab/>
      </w:r>
      <w:r w:rsidRPr="00486667">
        <w:rPr>
          <w:sz w:val="24"/>
          <w:szCs w:val="24"/>
        </w:rPr>
        <w:t xml:space="preserve">La </w:t>
      </w:r>
      <w:r w:rsidRPr="00486667">
        <w:rPr>
          <w:sz w:val="24"/>
          <w:szCs w:val="24"/>
          <w:u w:val="single"/>
        </w:rPr>
        <w:t>desregulación emocional</w:t>
      </w:r>
      <w:r w:rsidRPr="00486667">
        <w:rPr>
          <w:sz w:val="24"/>
          <w:szCs w:val="24"/>
        </w:rPr>
        <w:t xml:space="preserve"> se puede reflejar en un amplio espectro de conductas, dependiendo de la etapa del ciclo vital, que pueden ir desde un llanto intenso difícil de contener, hasta conductas de agresión hacia sí mismo y/u otros. En este espectro pueden encontrarse manifestaciones como: correr por la sala mientras otros trabajan, esconderse en algún lugar de la sala, salir de la sala sin autorización, gritos sin estímulo provocador aparente, apegarse físicamente a un adulto en un contexto que no corresponde, aislarse de los otros, llanto descontrolado, agredir física o verbalmente a sus pares o adultos, o diagnóstico de Trastorno de pánico o crisis de angustia (según DSM -V o CIE-10) entre otros. Entendiendo que las distintas expresiones pueden indicar diferencias en la gravedad y riesgos a la que se enfrenta el o la estudiante. </w:t>
      </w:r>
    </w:p>
    <w:p w:rsidR="00486667" w:rsidRPr="00486667" w:rsidRDefault="00486667" w:rsidP="00582A54">
      <w:pPr>
        <w:jc w:val="both"/>
        <w:rPr>
          <w:sz w:val="24"/>
          <w:szCs w:val="24"/>
        </w:rPr>
      </w:pPr>
    </w:p>
    <w:p w:rsidR="00486667" w:rsidRPr="00486667" w:rsidRDefault="00CD31E0" w:rsidP="00582A54">
      <w:pPr>
        <w:jc w:val="both"/>
        <w:rPr>
          <w:sz w:val="24"/>
          <w:szCs w:val="24"/>
        </w:rPr>
      </w:pPr>
      <w:r w:rsidRPr="00486667">
        <w:rPr>
          <w:b/>
          <w:sz w:val="24"/>
          <w:szCs w:val="24"/>
        </w:rPr>
        <w:t>Artículo 1</w:t>
      </w:r>
      <w:r w:rsidRPr="00486667">
        <w:rPr>
          <w:sz w:val="24"/>
          <w:szCs w:val="24"/>
        </w:rPr>
        <w:t xml:space="preserve">. Situaciones de desregulación emocional </w:t>
      </w:r>
    </w:p>
    <w:p w:rsidR="00486667" w:rsidRPr="00486667" w:rsidRDefault="00CD31E0" w:rsidP="00582A54">
      <w:pPr>
        <w:jc w:val="both"/>
        <w:rPr>
          <w:sz w:val="24"/>
          <w:szCs w:val="24"/>
        </w:rPr>
      </w:pPr>
      <w:r w:rsidRPr="00486667">
        <w:rPr>
          <w:sz w:val="24"/>
          <w:szCs w:val="24"/>
        </w:rPr>
        <w:t>Este protocolo se activa cuando una persona adulta observa o toma conocimiento de una situación de desregulación emocional.</w:t>
      </w:r>
    </w:p>
    <w:p w:rsidR="00486667" w:rsidRDefault="00CD31E0" w:rsidP="00582A54">
      <w:pPr>
        <w:jc w:val="both"/>
        <w:rPr>
          <w:sz w:val="24"/>
          <w:szCs w:val="24"/>
        </w:rPr>
      </w:pPr>
      <w:r w:rsidRPr="00486667">
        <w:rPr>
          <w:sz w:val="24"/>
          <w:szCs w:val="24"/>
        </w:rPr>
        <w:t xml:space="preserve"> 1.1 </w:t>
      </w:r>
      <w:r w:rsidRPr="00486667">
        <w:rPr>
          <w:sz w:val="24"/>
          <w:szCs w:val="24"/>
          <w:u w:val="single"/>
        </w:rPr>
        <w:t>Fase de contención emocional</w:t>
      </w:r>
      <w:r w:rsidRPr="00486667">
        <w:rPr>
          <w:sz w:val="24"/>
          <w:szCs w:val="24"/>
        </w:rPr>
        <w:t xml:space="preserve"> </w:t>
      </w:r>
    </w:p>
    <w:p w:rsidR="00486667" w:rsidRPr="00486667" w:rsidRDefault="00CD31E0" w:rsidP="00582A54">
      <w:pPr>
        <w:jc w:val="both"/>
        <w:rPr>
          <w:sz w:val="24"/>
          <w:szCs w:val="24"/>
        </w:rPr>
      </w:pPr>
      <w:r w:rsidRPr="00486667">
        <w:rPr>
          <w:sz w:val="24"/>
          <w:szCs w:val="24"/>
        </w:rPr>
        <w:t xml:space="preserve">1. El adulto más cercano, debe invitar al/a la estudiante a algún lugar contenedor (prefiriendo espacios abiertos y seguros tales como patios). Asegurarse de que otros estudiantes que estén cercanos/as, se encuentren resguardados/as y tranquilos/as. </w:t>
      </w:r>
    </w:p>
    <w:p w:rsidR="00DE1854" w:rsidRDefault="00CD31E0" w:rsidP="00582A54">
      <w:pPr>
        <w:jc w:val="both"/>
        <w:rPr>
          <w:sz w:val="24"/>
          <w:szCs w:val="24"/>
        </w:rPr>
      </w:pPr>
      <w:r w:rsidRPr="00486667">
        <w:rPr>
          <w:sz w:val="24"/>
          <w:szCs w:val="24"/>
        </w:rPr>
        <w:t xml:space="preserve">2. Mientras el adulto contiene al estudiante (verbalmente), pide ayuda a algún otro adulto cercano para que informe en primera instancia a Psicólogo/a, o en su defecto a </w:t>
      </w:r>
      <w:r w:rsidR="00582A54">
        <w:rPr>
          <w:sz w:val="24"/>
          <w:szCs w:val="24"/>
        </w:rPr>
        <w:t xml:space="preserve"> la encargad</w:t>
      </w:r>
      <w:r w:rsidRPr="00486667">
        <w:rPr>
          <w:sz w:val="24"/>
          <w:szCs w:val="24"/>
        </w:rPr>
        <w:t>a de Convivencia Escolar. Mientras tanto ayudar al niño, niña o adolescente (NNA) a controlar la respiración, JAMÁS preg</w:t>
      </w:r>
      <w:r w:rsidR="003F1C27">
        <w:rPr>
          <w:sz w:val="24"/>
          <w:szCs w:val="24"/>
        </w:rPr>
        <w:t>untar qué fue lo que sucedió.</w:t>
      </w:r>
      <w:r w:rsidRPr="00486667">
        <w:rPr>
          <w:sz w:val="24"/>
          <w:szCs w:val="24"/>
        </w:rPr>
        <w:t xml:space="preserve"> Si se tratara de una desregulación que requiera contención física (para evitar que el NNA se </w:t>
      </w:r>
      <w:proofErr w:type="spellStart"/>
      <w:r w:rsidRPr="00486667">
        <w:rPr>
          <w:sz w:val="24"/>
          <w:szCs w:val="24"/>
        </w:rPr>
        <w:t>autoagreda</w:t>
      </w:r>
      <w:proofErr w:type="spellEnd"/>
      <w:r w:rsidRPr="00486667">
        <w:rPr>
          <w:sz w:val="24"/>
          <w:szCs w:val="24"/>
        </w:rPr>
        <w:t xml:space="preserve"> o agreda a otros), ésta debe realizarse con todos los cuidados  </w:t>
      </w:r>
      <w:r w:rsidR="00DE1854">
        <w:rPr>
          <w:sz w:val="24"/>
          <w:szCs w:val="24"/>
        </w:rPr>
        <w:t xml:space="preserve">pertinentes a fin de evitar lesiones tanto en el estudiante como en la persona que contiene. </w:t>
      </w:r>
    </w:p>
    <w:p w:rsidR="00486667" w:rsidRDefault="00DE1854" w:rsidP="00582A54">
      <w:pPr>
        <w:jc w:val="both"/>
        <w:rPr>
          <w:sz w:val="24"/>
          <w:szCs w:val="24"/>
        </w:rPr>
      </w:pPr>
      <w:r>
        <w:rPr>
          <w:sz w:val="24"/>
          <w:szCs w:val="24"/>
        </w:rPr>
        <w:t>3. Un miembro del Equipo de convivencia</w:t>
      </w:r>
      <w:r w:rsidR="00CD31E0" w:rsidRPr="00486667">
        <w:rPr>
          <w:sz w:val="24"/>
          <w:szCs w:val="24"/>
        </w:rPr>
        <w:t xml:space="preserve">, </w:t>
      </w:r>
      <w:r w:rsidR="00CD31E0" w:rsidRPr="002D773F">
        <w:rPr>
          <w:sz w:val="24"/>
          <w:szCs w:val="24"/>
        </w:rPr>
        <w:t>delega los siguientes roles</w:t>
      </w:r>
      <w:r w:rsidR="00CD31E0" w:rsidRPr="00486667">
        <w:rPr>
          <w:sz w:val="24"/>
          <w:szCs w:val="24"/>
        </w:rPr>
        <w:t xml:space="preserve">, dependiendo de disponibilidad, cercanía y rol en el colegio: </w:t>
      </w:r>
    </w:p>
    <w:p w:rsidR="00486667" w:rsidRPr="00486667" w:rsidRDefault="00CD31E0" w:rsidP="00582A54">
      <w:pPr>
        <w:jc w:val="both"/>
        <w:rPr>
          <w:sz w:val="24"/>
          <w:szCs w:val="24"/>
        </w:rPr>
      </w:pPr>
      <w:r w:rsidRPr="00486667">
        <w:rPr>
          <w:sz w:val="24"/>
          <w:szCs w:val="24"/>
        </w:rPr>
        <w:t>a. Quién se quedará con el/la estudiante hasta que lo</w:t>
      </w:r>
      <w:r w:rsidR="00DE1854">
        <w:rPr>
          <w:sz w:val="24"/>
          <w:szCs w:val="24"/>
        </w:rPr>
        <w:t>gre regularse</w:t>
      </w:r>
      <w:r w:rsidR="003108DE">
        <w:rPr>
          <w:sz w:val="24"/>
          <w:szCs w:val="24"/>
        </w:rPr>
        <w:t>.</w:t>
      </w:r>
    </w:p>
    <w:p w:rsidR="00486667" w:rsidRPr="00486667" w:rsidRDefault="00CD31E0" w:rsidP="00582A54">
      <w:pPr>
        <w:jc w:val="both"/>
        <w:rPr>
          <w:sz w:val="24"/>
          <w:szCs w:val="24"/>
        </w:rPr>
      </w:pPr>
      <w:r w:rsidRPr="00486667">
        <w:rPr>
          <w:sz w:val="24"/>
          <w:szCs w:val="24"/>
        </w:rPr>
        <w:t xml:space="preserve">b. Quién avisará a Profesor/a jefe y al profesor que esté a cargo del estudiante en ese momento. </w:t>
      </w:r>
    </w:p>
    <w:p w:rsidR="00486667" w:rsidRPr="00486667" w:rsidRDefault="00CD31E0" w:rsidP="00582A54">
      <w:pPr>
        <w:jc w:val="both"/>
        <w:rPr>
          <w:sz w:val="24"/>
          <w:szCs w:val="24"/>
        </w:rPr>
      </w:pPr>
      <w:r w:rsidRPr="00486667">
        <w:rPr>
          <w:sz w:val="24"/>
          <w:szCs w:val="24"/>
        </w:rPr>
        <w:lastRenderedPageBreak/>
        <w:t xml:space="preserve">c. Quién se contactará con la familia, mediante contacto telefónico, para que acuda al retiro inmediato </w:t>
      </w:r>
      <w:r w:rsidR="003108DE">
        <w:rPr>
          <w:sz w:val="24"/>
          <w:szCs w:val="24"/>
        </w:rPr>
        <w:t>(inspectoría)</w:t>
      </w:r>
    </w:p>
    <w:p w:rsidR="00486667" w:rsidRDefault="00CD31E0" w:rsidP="00582A54">
      <w:pPr>
        <w:jc w:val="both"/>
        <w:rPr>
          <w:sz w:val="24"/>
          <w:szCs w:val="24"/>
        </w:rPr>
      </w:pPr>
      <w:r w:rsidRPr="00486667">
        <w:rPr>
          <w:sz w:val="24"/>
          <w:szCs w:val="24"/>
        </w:rPr>
        <w:t xml:space="preserve">1.1 Fase de investigación o recopilación de antecedentes </w:t>
      </w:r>
    </w:p>
    <w:p w:rsidR="00486667" w:rsidRDefault="00CD31E0" w:rsidP="00582A54">
      <w:pPr>
        <w:jc w:val="both"/>
        <w:rPr>
          <w:sz w:val="24"/>
          <w:szCs w:val="24"/>
        </w:rPr>
      </w:pPr>
      <w:r w:rsidRPr="00486667">
        <w:rPr>
          <w:sz w:val="24"/>
          <w:szCs w:val="24"/>
        </w:rPr>
        <w:t>1. Psicólogo/a, o Encargado/a de Convivencia debe realizar entrevista con el apoderado (cuando acuda al retiro del estudiante o la brevedad posible), y en conjunto con la familia, se evaluarán posibles causas de lo ocurrido, definiendo un plan estratégico de acompañamiento</w:t>
      </w:r>
      <w:r w:rsidR="003108DE">
        <w:rPr>
          <w:sz w:val="24"/>
          <w:szCs w:val="24"/>
        </w:rPr>
        <w:t xml:space="preserve"> y solicitando evaluación médica</w:t>
      </w:r>
      <w:r w:rsidRPr="00486667">
        <w:rPr>
          <w:sz w:val="24"/>
          <w:szCs w:val="24"/>
        </w:rPr>
        <w:t xml:space="preserve">. </w:t>
      </w:r>
    </w:p>
    <w:p w:rsidR="008E3A87" w:rsidRDefault="00CD31E0" w:rsidP="00582A54">
      <w:pPr>
        <w:jc w:val="both"/>
        <w:rPr>
          <w:sz w:val="24"/>
          <w:szCs w:val="24"/>
        </w:rPr>
      </w:pPr>
      <w:r w:rsidRPr="00486667">
        <w:rPr>
          <w:b/>
          <w:sz w:val="24"/>
          <w:szCs w:val="24"/>
        </w:rPr>
        <w:t>Artículo 2</w:t>
      </w:r>
      <w:r w:rsidRPr="00486667">
        <w:rPr>
          <w:sz w:val="24"/>
          <w:szCs w:val="24"/>
        </w:rPr>
        <w:t xml:space="preserve">. </w:t>
      </w:r>
      <w:r w:rsidRPr="008E3A87">
        <w:rPr>
          <w:sz w:val="24"/>
          <w:szCs w:val="24"/>
          <w:u w:val="single"/>
        </w:rPr>
        <w:t>En el Caso de la Reiteración de una Desregulación Emocional</w:t>
      </w:r>
      <w:r w:rsidRPr="00486667">
        <w:rPr>
          <w:sz w:val="24"/>
          <w:szCs w:val="24"/>
        </w:rPr>
        <w:t xml:space="preserve">. </w:t>
      </w:r>
    </w:p>
    <w:p w:rsidR="00486667" w:rsidRPr="00486667" w:rsidRDefault="00CD31E0" w:rsidP="00582A54">
      <w:pPr>
        <w:jc w:val="both"/>
        <w:rPr>
          <w:sz w:val="24"/>
          <w:szCs w:val="24"/>
        </w:rPr>
      </w:pPr>
      <w:r w:rsidRPr="00486667">
        <w:rPr>
          <w:sz w:val="24"/>
          <w:szCs w:val="24"/>
        </w:rPr>
        <w:t xml:space="preserve">Se entenderá una reiteración de una desregulación emocional como una situación que se repite durante un período a corto plazo </w:t>
      </w:r>
      <w:r w:rsidRPr="00582A54">
        <w:rPr>
          <w:sz w:val="24"/>
          <w:szCs w:val="24"/>
          <w:u w:val="single"/>
        </w:rPr>
        <w:t>(en más de una ocasión durante una semana)</w:t>
      </w:r>
      <w:r w:rsidRPr="00486667">
        <w:rPr>
          <w:sz w:val="24"/>
          <w:szCs w:val="24"/>
        </w:rPr>
        <w:t xml:space="preserve"> La reiteración de estas conductas, deberá ser derivada al Departamento de Convivencia Escolar, por parte del Profesor Jefe</w:t>
      </w:r>
      <w:r w:rsidR="003F1C27">
        <w:rPr>
          <w:sz w:val="24"/>
          <w:szCs w:val="24"/>
        </w:rPr>
        <w:t>.</w:t>
      </w:r>
      <w:r w:rsidRPr="00486667">
        <w:rPr>
          <w:sz w:val="24"/>
          <w:szCs w:val="24"/>
        </w:rPr>
        <w:t xml:space="preserve"> El procedimiento a seguir es: </w:t>
      </w:r>
    </w:p>
    <w:p w:rsidR="00486667" w:rsidRPr="00582A54" w:rsidRDefault="00582A54" w:rsidP="00582A54">
      <w:pPr>
        <w:jc w:val="both"/>
        <w:rPr>
          <w:sz w:val="24"/>
          <w:szCs w:val="24"/>
        </w:rPr>
      </w:pPr>
      <w:r w:rsidRPr="00582A54">
        <w:rPr>
          <w:sz w:val="24"/>
          <w:szCs w:val="24"/>
        </w:rPr>
        <w:t>1.</w:t>
      </w:r>
      <w:r>
        <w:rPr>
          <w:sz w:val="24"/>
          <w:szCs w:val="24"/>
        </w:rPr>
        <w:t xml:space="preserve"> </w:t>
      </w:r>
      <w:r w:rsidR="00CD31E0" w:rsidRPr="00582A54">
        <w:rPr>
          <w:sz w:val="24"/>
          <w:szCs w:val="24"/>
        </w:rPr>
        <w:t>Psicólogo/a, Encargado/a de Convivencia debe realizar entrevista con el apoderado, solicitando evaluación externa por profesional del área de</w:t>
      </w:r>
      <w:r w:rsidR="003F1C27">
        <w:rPr>
          <w:sz w:val="24"/>
          <w:szCs w:val="24"/>
        </w:rPr>
        <w:t xml:space="preserve"> </w:t>
      </w:r>
      <w:r w:rsidR="00CD31E0" w:rsidRPr="00582A54">
        <w:rPr>
          <w:sz w:val="24"/>
          <w:szCs w:val="24"/>
        </w:rPr>
        <w:t>la salud mental (psicólogo, neurólogo y/o p</w:t>
      </w:r>
      <w:r w:rsidR="008A0946">
        <w:rPr>
          <w:sz w:val="24"/>
          <w:szCs w:val="24"/>
        </w:rPr>
        <w:t>siquiatra).</w:t>
      </w:r>
    </w:p>
    <w:p w:rsidR="00582A54" w:rsidRPr="00582A54" w:rsidRDefault="00582A54" w:rsidP="00582A54">
      <w:pPr>
        <w:jc w:val="both"/>
      </w:pPr>
    </w:p>
    <w:p w:rsidR="00486667" w:rsidRPr="00486667" w:rsidRDefault="00CD31E0" w:rsidP="00582A54">
      <w:pPr>
        <w:jc w:val="both"/>
        <w:rPr>
          <w:sz w:val="24"/>
          <w:szCs w:val="24"/>
        </w:rPr>
      </w:pPr>
      <w:r w:rsidRPr="00582A54">
        <w:rPr>
          <w:b/>
          <w:sz w:val="24"/>
          <w:szCs w:val="24"/>
        </w:rPr>
        <w:t>Artículo 3.</w:t>
      </w:r>
      <w:r w:rsidRPr="00486667">
        <w:rPr>
          <w:sz w:val="24"/>
          <w:szCs w:val="24"/>
        </w:rPr>
        <w:t xml:space="preserve"> </w:t>
      </w:r>
      <w:r w:rsidRPr="00582A54">
        <w:rPr>
          <w:sz w:val="24"/>
          <w:szCs w:val="24"/>
          <w:u w:val="single"/>
        </w:rPr>
        <w:t>En el Caso de que el estudiante presente una Desregulación Emocional, que esté con tratamiento con especialista externo.</w:t>
      </w:r>
      <w:r w:rsidRPr="00486667">
        <w:rPr>
          <w:sz w:val="24"/>
          <w:szCs w:val="24"/>
        </w:rPr>
        <w:t xml:space="preserve"> </w:t>
      </w:r>
    </w:p>
    <w:p w:rsidR="00486667" w:rsidRPr="00486667" w:rsidRDefault="00CD31E0" w:rsidP="00582A54">
      <w:pPr>
        <w:jc w:val="both"/>
        <w:rPr>
          <w:sz w:val="24"/>
          <w:szCs w:val="24"/>
        </w:rPr>
      </w:pPr>
      <w:r w:rsidRPr="00486667">
        <w:rPr>
          <w:sz w:val="24"/>
          <w:szCs w:val="24"/>
        </w:rPr>
        <w:t xml:space="preserve">• Si el estudiante que presenta la desregulación emocional ya se encuentra con tratamiento y apoyo de un especialista externo, se deben seguir los pasos descritos anteriormente, </w:t>
      </w:r>
      <w:r w:rsidRPr="00582A54">
        <w:rPr>
          <w:sz w:val="24"/>
          <w:szCs w:val="24"/>
          <w:u w:val="single"/>
        </w:rPr>
        <w:t>ajustando el procedimiento a las indicaciones de especialista correspondiente</w:t>
      </w:r>
      <w:r w:rsidRPr="00486667">
        <w:rPr>
          <w:sz w:val="24"/>
          <w:szCs w:val="24"/>
        </w:rPr>
        <w:t xml:space="preserve">. </w:t>
      </w:r>
    </w:p>
    <w:p w:rsidR="00486667" w:rsidRPr="00486667" w:rsidRDefault="00CD31E0" w:rsidP="00582A54">
      <w:pPr>
        <w:jc w:val="both"/>
        <w:rPr>
          <w:sz w:val="24"/>
          <w:szCs w:val="24"/>
        </w:rPr>
      </w:pPr>
      <w:r w:rsidRPr="00486667">
        <w:rPr>
          <w:sz w:val="24"/>
          <w:szCs w:val="24"/>
        </w:rPr>
        <w:t xml:space="preserve">• Se solicitará a la familia los datos del especialista externo para coordinar nuevas acciones de ser necesario. </w:t>
      </w:r>
    </w:p>
    <w:p w:rsidR="00486667" w:rsidRPr="00486667" w:rsidRDefault="00CD31E0" w:rsidP="00582A54">
      <w:pPr>
        <w:jc w:val="both"/>
        <w:rPr>
          <w:sz w:val="24"/>
          <w:szCs w:val="24"/>
        </w:rPr>
      </w:pPr>
      <w:r w:rsidRPr="00486667">
        <w:rPr>
          <w:sz w:val="24"/>
          <w:szCs w:val="24"/>
        </w:rPr>
        <w:t xml:space="preserve">• Si la </w:t>
      </w:r>
      <w:r w:rsidRPr="00582A54">
        <w:rPr>
          <w:sz w:val="24"/>
          <w:szCs w:val="24"/>
          <w:u w:val="single"/>
        </w:rPr>
        <w:t>situación es reiterada en el corto plazo</w:t>
      </w:r>
      <w:r w:rsidRPr="00486667">
        <w:rPr>
          <w:sz w:val="24"/>
          <w:szCs w:val="24"/>
        </w:rPr>
        <w:t xml:space="preserve">, el departamento de Convivencia podrá evaluar otras acciones, medidas pedagógicas o disciplinarias contenidas en el Reglamento Interno de Convivencia Escolar </w:t>
      </w:r>
    </w:p>
    <w:p w:rsidR="00CD31E0" w:rsidRPr="00486667" w:rsidRDefault="00CD31E0" w:rsidP="00582A54">
      <w:pPr>
        <w:jc w:val="both"/>
        <w:rPr>
          <w:sz w:val="24"/>
          <w:szCs w:val="24"/>
        </w:rPr>
      </w:pPr>
      <w:r w:rsidRPr="00486667">
        <w:rPr>
          <w:sz w:val="24"/>
          <w:szCs w:val="24"/>
        </w:rPr>
        <w:t>• El colegio no podrá hacerse cargo de aquellos casos en los que los padres no asuman o abandonen los tratamientos necesarios condicionando o alejando al estudiante de la institución. Entendiendo que son los padres, madres, adultos protectores y/o apoderados, los primeros encargados de proteger a los niños, niñas y adolescentes. Si la familia demuestra ser protectora y manifiesta disposición para mantener tratamientos externos, el establecimiento educacional le corresponde acompañar, orientar y apoyar.</w:t>
      </w:r>
    </w:p>
    <w:sectPr w:rsidR="00CD31E0" w:rsidRPr="004866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8C" w:rsidRDefault="006D2F8C" w:rsidP="00486667">
      <w:pPr>
        <w:spacing w:after="0" w:line="240" w:lineRule="auto"/>
      </w:pPr>
      <w:r>
        <w:separator/>
      </w:r>
    </w:p>
  </w:endnote>
  <w:endnote w:type="continuationSeparator" w:id="0">
    <w:p w:rsidR="006D2F8C" w:rsidRDefault="006D2F8C" w:rsidP="0048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8C" w:rsidRDefault="006D2F8C" w:rsidP="00486667">
      <w:pPr>
        <w:spacing w:after="0" w:line="240" w:lineRule="auto"/>
      </w:pPr>
      <w:r>
        <w:separator/>
      </w:r>
    </w:p>
  </w:footnote>
  <w:footnote w:type="continuationSeparator" w:id="0">
    <w:p w:rsidR="006D2F8C" w:rsidRDefault="006D2F8C" w:rsidP="00486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5BF"/>
    <w:multiLevelType w:val="hybridMultilevel"/>
    <w:tmpl w:val="4C2E0C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1FE4CB3"/>
    <w:multiLevelType w:val="hybridMultilevel"/>
    <w:tmpl w:val="4D8ED1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E0"/>
    <w:rsid w:val="0002729B"/>
    <w:rsid w:val="0005287A"/>
    <w:rsid w:val="002B0F1C"/>
    <w:rsid w:val="002D773F"/>
    <w:rsid w:val="003108DE"/>
    <w:rsid w:val="003F1C27"/>
    <w:rsid w:val="00486667"/>
    <w:rsid w:val="00571871"/>
    <w:rsid w:val="00582A54"/>
    <w:rsid w:val="00661FAE"/>
    <w:rsid w:val="006D2F8C"/>
    <w:rsid w:val="00816BEA"/>
    <w:rsid w:val="0084240F"/>
    <w:rsid w:val="008A0946"/>
    <w:rsid w:val="008E3A87"/>
    <w:rsid w:val="009D6CAF"/>
    <w:rsid w:val="00B0248C"/>
    <w:rsid w:val="00C24593"/>
    <w:rsid w:val="00CD31E0"/>
    <w:rsid w:val="00DE1854"/>
    <w:rsid w:val="00EC17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CD20"/>
  <w15:chartTrackingRefBased/>
  <w15:docId w15:val="{8E3F1D8E-955A-42D7-A771-D0BE1B4C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6667"/>
    <w:pPr>
      <w:ind w:left="720"/>
      <w:contextualSpacing/>
    </w:pPr>
  </w:style>
  <w:style w:type="paragraph" w:styleId="Encabezado">
    <w:name w:val="header"/>
    <w:basedOn w:val="Normal"/>
    <w:link w:val="EncabezadoCar"/>
    <w:uiPriority w:val="99"/>
    <w:unhideWhenUsed/>
    <w:rsid w:val="004866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6667"/>
  </w:style>
  <w:style w:type="paragraph" w:styleId="Piedepgina">
    <w:name w:val="footer"/>
    <w:basedOn w:val="Normal"/>
    <w:link w:val="PiedepginaCar"/>
    <w:uiPriority w:val="99"/>
    <w:unhideWhenUsed/>
    <w:rsid w:val="004866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667"/>
  </w:style>
  <w:style w:type="paragraph" w:styleId="Textodeglobo">
    <w:name w:val="Balloon Text"/>
    <w:basedOn w:val="Normal"/>
    <w:link w:val="TextodegloboCar"/>
    <w:uiPriority w:val="99"/>
    <w:semiHidden/>
    <w:unhideWhenUsed/>
    <w:rsid w:val="008A09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Corporación Huellas</dc:creator>
  <cp:keywords/>
  <dc:description/>
  <cp:lastModifiedBy>Bliblioteca 1</cp:lastModifiedBy>
  <cp:revision>5</cp:revision>
  <cp:lastPrinted>2023-07-18T16:21:00Z</cp:lastPrinted>
  <dcterms:created xsi:type="dcterms:W3CDTF">2023-06-28T02:34:00Z</dcterms:created>
  <dcterms:modified xsi:type="dcterms:W3CDTF">2023-09-05T00:35:00Z</dcterms:modified>
</cp:coreProperties>
</file>